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A0" w:rsidRPr="003431A0" w:rsidRDefault="003431A0" w:rsidP="003431A0">
      <w:pPr>
        <w:pStyle w:val="NormalWeb"/>
        <w:bidi/>
        <w:spacing w:before="106" w:beforeAutospacing="0" w:after="0" w:afterAutospacing="0" w:line="480" w:lineRule="auto"/>
        <w:jc w:val="both"/>
        <w:rPr>
          <w:rFonts w:ascii="Tahoma" w:eastAsia="+mn-ea" w:hAnsi="Tahoma" w:cs="Tahoma"/>
          <w:b/>
          <w:bCs/>
          <w:color w:val="FF0000"/>
          <w:kern w:val="24"/>
          <w:rtl/>
        </w:rPr>
      </w:pPr>
      <w:r w:rsidRPr="003431A0">
        <w:rPr>
          <w:rFonts w:ascii="Tahoma" w:eastAsia="+mn-ea" w:hAnsi="Tahoma" w:cs="Tahoma" w:hint="cs"/>
          <w:b/>
          <w:bCs/>
          <w:color w:val="FF0000"/>
          <w:kern w:val="24"/>
          <w:rtl/>
        </w:rPr>
        <w:t>عملکرد واحد باغبانی</w:t>
      </w:r>
    </w:p>
    <w:p w:rsidR="003431A0" w:rsidRPr="003431A0" w:rsidRDefault="003431A0" w:rsidP="003431A0">
      <w:pPr>
        <w:pStyle w:val="NormalWeb"/>
        <w:bidi/>
        <w:spacing w:before="106" w:beforeAutospacing="0" w:after="0" w:afterAutospacing="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+mn-ea" w:hAnsi="Tahoma" w:cs="Tahoma" w:hint="cs"/>
          <w:color w:val="000000"/>
          <w:kern w:val="24"/>
          <w:sz w:val="20"/>
          <w:szCs w:val="20"/>
          <w:rtl/>
        </w:rPr>
        <w:t>1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- توزیع پیاز زعفران به میزان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7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تن در بین کشاورزان زعفران کار در راستای تغییر الگوی کشت و توسعه کشت زعفران در سطح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  20 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هکتار</w:t>
      </w:r>
    </w:p>
    <w:p w:rsidR="003431A0" w:rsidRPr="003431A0" w:rsidRDefault="003431A0" w:rsidP="003431A0">
      <w:pPr>
        <w:pStyle w:val="NormalWeb"/>
        <w:bidi/>
        <w:spacing w:before="106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2- توزیع نهال شناسنامه دار در بین باغدران به تعداد  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20 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هزار اصله. </w:t>
      </w:r>
    </w:p>
    <w:p w:rsidR="003431A0" w:rsidRPr="003431A0" w:rsidRDefault="003431A0" w:rsidP="003431A0">
      <w:pPr>
        <w:pStyle w:val="NormalWeb"/>
        <w:bidi/>
        <w:spacing w:before="106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3- اصلاح و جایگزین باغات درجه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2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به درجه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در سطح 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 3 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 </w:t>
      </w:r>
    </w:p>
    <w:p w:rsidR="003431A0" w:rsidRPr="003431A0" w:rsidRDefault="003431A0" w:rsidP="003431A0">
      <w:pPr>
        <w:pStyle w:val="NormalWeb"/>
        <w:bidi/>
        <w:spacing w:before="106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4- نظارت بر احداث باغ در سطح  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47.5 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3431A0" w:rsidRPr="003431A0" w:rsidRDefault="003431A0" w:rsidP="003431A0">
      <w:pPr>
        <w:pStyle w:val="NormalWeb"/>
        <w:bidi/>
        <w:spacing w:before="106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5- پرداخت تسهیلات احداث دو واحد گلخانه  به مبلغ 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9000 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میلیون ریال </w:t>
      </w:r>
    </w:p>
    <w:p w:rsidR="003431A0" w:rsidRPr="003431A0" w:rsidRDefault="003431A0" w:rsidP="003431A0">
      <w:pPr>
        <w:pStyle w:val="NormalWeb"/>
        <w:bidi/>
        <w:spacing w:before="106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6- نظارت بر احداث یک واحد گلخانه تولید نشاء گیاهان دارویی در سطح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1000 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متر مربع</w:t>
      </w:r>
    </w:p>
    <w:p w:rsidR="003431A0" w:rsidRPr="003431A0" w:rsidRDefault="003431A0" w:rsidP="003431A0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5-احداث باغ بادام آبی در سطح          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13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3431A0" w:rsidRPr="003431A0" w:rsidRDefault="003431A0" w:rsidP="003431A0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6- احداث باغات دیم ماده 3 درسطح    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125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 </w:t>
      </w:r>
    </w:p>
    <w:p w:rsidR="003431A0" w:rsidRPr="003431A0" w:rsidRDefault="003431A0" w:rsidP="003431A0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7- احداث و توسعه گلخانه گل رز در سطح  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3200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متر مربع و سبزی و صیفی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5500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مترمربع</w:t>
      </w:r>
    </w:p>
    <w:p w:rsidR="003431A0" w:rsidRPr="003431A0" w:rsidRDefault="003431A0" w:rsidP="003431A0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8-کاشت گیاهان دارویی در سطح        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6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3431A0" w:rsidRPr="003431A0" w:rsidRDefault="003431A0" w:rsidP="003431A0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9-احداث باغات هلو و بادام با پایه جی اف در شهرستان در سطح 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2 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هکتار</w:t>
      </w:r>
    </w:p>
    <w:p w:rsidR="003431A0" w:rsidRPr="003431A0" w:rsidRDefault="003431A0" w:rsidP="003431A0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10-همکاری در احداث نهالستان تولید انواع نهال با پایه رویشی و بذری در سطح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7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3431A0" w:rsidRPr="003431A0" w:rsidRDefault="003431A0" w:rsidP="003431A0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11-توسعه کشت گل محمدی در سطح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40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3431A0" w:rsidRPr="003431A0" w:rsidRDefault="003431A0" w:rsidP="003431A0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12-بازدید و صدور موافقت اولیه احداث گلخانه  به تعداد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12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مورد، پروانه تاسیس </w:t>
      </w:r>
      <w:r w:rsidRPr="003431A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2</w:t>
      </w: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مورد</w:t>
      </w:r>
    </w:p>
    <w:p w:rsidR="003431A0" w:rsidRPr="003431A0" w:rsidRDefault="003431A0" w:rsidP="003431A0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14-معرفی باغداران جهت خرید ادوات باغبانی از محل خط اعتباری مکانیزاسیون</w:t>
      </w:r>
    </w:p>
    <w:p w:rsidR="005070B0" w:rsidRDefault="003431A0" w:rsidP="005070B0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 w:hint="cs"/>
          <w:sz w:val="20"/>
          <w:szCs w:val="20"/>
          <w:rtl/>
        </w:rPr>
      </w:pPr>
      <w:r w:rsidRPr="003431A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15-پیگیری فرایند تامین آب و سرمایه گذاری شهرک گلخانه ای دامنه</w:t>
      </w:r>
    </w:p>
    <w:p w:rsidR="005070B0" w:rsidRPr="005070B0" w:rsidRDefault="005070B0" w:rsidP="005070B0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eastAsiaTheme="majorEastAsia" w:hAnsi="Tahoma" w:cs="Tahoma" w:hint="cs"/>
          <w:color w:val="FF0000"/>
          <w:kern w:val="24"/>
          <w:sz w:val="20"/>
          <w:szCs w:val="20"/>
          <w:rtl/>
        </w:rPr>
        <w:t xml:space="preserve"> </w:t>
      </w:r>
      <w:r w:rsidRPr="005070B0">
        <w:rPr>
          <w:rFonts w:ascii="Tahoma" w:eastAsiaTheme="majorEastAsia" w:hAnsi="Tahoma" w:cs="Tahoma" w:hint="cs"/>
          <w:kern w:val="24"/>
          <w:sz w:val="20"/>
          <w:szCs w:val="20"/>
          <w:rtl/>
        </w:rPr>
        <w:t xml:space="preserve">16- </w:t>
      </w:r>
      <w:r w:rsidRPr="005070B0">
        <w:rPr>
          <w:rFonts w:ascii="Tahoma" w:eastAsiaTheme="majorEastAsia" w:hAnsi="Tahoma" w:cs="Tahoma"/>
          <w:kern w:val="24"/>
          <w:sz w:val="20"/>
          <w:szCs w:val="20"/>
          <w:rtl/>
        </w:rPr>
        <w:t xml:space="preserve">آبرسانی باغات در سال زراعی </w:t>
      </w:r>
    </w:p>
    <w:p w:rsidR="005070B0" w:rsidRPr="005070B0" w:rsidRDefault="005070B0" w:rsidP="005070B0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باغات در معرض خشکسالی          </w:t>
      </w:r>
      <w:r w:rsidRPr="005070B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350 </w:t>
      </w:r>
      <w:r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هکتا</w:t>
      </w:r>
      <w:r>
        <w:rPr>
          <w:rFonts w:ascii="Tahoma" w:eastAsia="+mn-ea" w:hAnsi="Tahoma" w:cs="Tahoma" w:hint="cs"/>
          <w:color w:val="000000"/>
          <w:kern w:val="24"/>
          <w:sz w:val="20"/>
          <w:szCs w:val="20"/>
          <w:rtl/>
        </w:rPr>
        <w:t>ر</w:t>
      </w: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                                         </w:t>
      </w:r>
    </w:p>
    <w:p w:rsidR="005070B0" w:rsidRPr="005070B0" w:rsidRDefault="005070B0" w:rsidP="005070B0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آبرسانی سیار                                     </w:t>
      </w:r>
      <w:r w:rsidRPr="005070B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300</w:t>
      </w: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5070B0" w:rsidRPr="005070B0" w:rsidRDefault="005070B0" w:rsidP="005070B0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تعداد تانکر آبرسان                              </w:t>
      </w:r>
      <w:r w:rsidRPr="005070B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5</w:t>
      </w: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دستگاه</w:t>
      </w:r>
    </w:p>
    <w:p w:rsidR="005070B0" w:rsidRPr="005070B0" w:rsidRDefault="005070B0" w:rsidP="005070B0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مدت آبرسانی                                       </w:t>
      </w:r>
      <w:r w:rsidRPr="005070B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4</w:t>
      </w: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ماه</w:t>
      </w:r>
    </w:p>
    <w:p w:rsidR="005070B0" w:rsidRPr="005070B0" w:rsidRDefault="005070B0" w:rsidP="005070B0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با همکاری                       صنف کارهای کشاورزی</w:t>
      </w:r>
    </w:p>
    <w:p w:rsidR="005070B0" w:rsidRPr="005070B0" w:rsidRDefault="005070B0" w:rsidP="005070B0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اعتبار                                        </w:t>
      </w:r>
      <w:r w:rsidRPr="005070B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2500</w:t>
      </w: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میلیون ریال</w:t>
      </w:r>
    </w:p>
    <w:p w:rsidR="005070B0" w:rsidRPr="005070B0" w:rsidRDefault="005070B0" w:rsidP="005070B0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مرمت و احیاء قنوات             </w:t>
      </w:r>
      <w:r w:rsidRPr="005070B0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2200</w:t>
      </w:r>
      <w:r w:rsidRPr="005070B0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میلیون ریال</w:t>
      </w:r>
    </w:p>
    <w:p w:rsidR="005070B0" w:rsidRPr="005070B0" w:rsidRDefault="005070B0" w:rsidP="005070B0">
      <w:pPr>
        <w:pStyle w:val="NormalWeb"/>
        <w:bidi/>
        <w:spacing w:before="0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bookmarkStart w:id="0" w:name="_GoBack"/>
      <w:bookmarkEnd w:id="0"/>
    </w:p>
    <w:p w:rsidR="00B372CD" w:rsidRPr="005070B0" w:rsidRDefault="00B372CD" w:rsidP="005070B0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</w:p>
    <w:sectPr w:rsidR="00B372CD" w:rsidRPr="005070B0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C88"/>
    <w:multiLevelType w:val="hybridMultilevel"/>
    <w:tmpl w:val="7CB8305A"/>
    <w:lvl w:ilvl="0" w:tplc="54BA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22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66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D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2C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A1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68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2B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0E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B978D5"/>
    <w:multiLevelType w:val="hybridMultilevel"/>
    <w:tmpl w:val="8CD441AE"/>
    <w:lvl w:ilvl="0" w:tplc="2D7EB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E3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4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4D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ED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E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23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A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21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A0"/>
    <w:rsid w:val="003431A0"/>
    <w:rsid w:val="005070B0"/>
    <w:rsid w:val="009D204E"/>
    <w:rsid w:val="00B3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1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0B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1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0B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888">
          <w:marLeft w:val="0"/>
          <w:marRight w:val="547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5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0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00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76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13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83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2</cp:revision>
  <dcterms:created xsi:type="dcterms:W3CDTF">2020-10-07T08:14:00Z</dcterms:created>
  <dcterms:modified xsi:type="dcterms:W3CDTF">2020-10-07T08:18:00Z</dcterms:modified>
</cp:coreProperties>
</file>