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Pr>
      </w:pPr>
      <w:bookmarkStart w:id="0" w:name="_GoBack"/>
      <w:r w:rsidRPr="002F1AB3">
        <w:rPr>
          <w:rFonts w:ascii="Tahoma" w:eastAsia="Times New Roman" w:hAnsi="Tahoma" w:cs="Tahoma"/>
          <w:color w:val="000000"/>
          <w:sz w:val="20"/>
          <w:szCs w:val="20"/>
          <w:rtl/>
        </w:rPr>
        <w:t>استفاده از گاوآهن قلمي و يا چيزل براي شخم در اراضي ديم و جلوگيري از بكاربردن گاوآهن برگردان دار براي حفظ رطوبت و جلوگيري از فرسايش خاك بخصوص در اراضي شيب دار.</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استفاده از دستگاه سنگ جمع كن در اراضي آيش براي جمع آوري سنگ هاي موجود در سطح مزرعه كه باعث ايجاد اخلال در عمليات مكانيزه سال هاي بعد مي گردد.</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مبارزه مكانيكي يا شيميايي با علف هاي هرز در اراضي آيش در فصل بهار به منظور كاهش تراكم علف هاي هرز و حفظ رطوبت خاك</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جلوگيري از ورود تراكتور به اراضي ديم بلافاصله پس از بارندگي و قبل از گاورو شدن مزرعه، زيرا وزن سنگين تراكتور مي تواند در اراضي مرطوب موجب ايجاد لايه هاي سخت غير قابل نفوذ در عمق هاي مختلف خاك گردد كه اين امر نياز به انجام عمليات خاك ورزي مجدد براي شكستن اين لايه سخت را در سال بعد اجتناب ناپذير مي نمايد.</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رعايت اصول كشاورزي حفاظتي از جمله رعايت تناوب و حفظ كلش باقيمانده از محصول سال قبل در سطح مزرعه در اراضي آيش و پس از خاك ورزي پاييزه براي افزايش ميزان نفوذ رطوبت در خاك</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استفاده از دستگاه كشت مستقيم براي كشت در اراضي ديم بدون شيب يا با شيب ملايم و يا استفاده از عميق كار ديم براي عمليات كاشت با رعايت كاليبراسيون و تنظيم عمق كاشت دستگاه</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در اراضي شيب دار با توجه به امكان فرسايش خاك، حتي الامكان از انجام عمليات خاك ورزي خود داري نموده و در شرايط لزوم صرفا از گاوآهن قلمي براي شخم استفاده كرده و اين عمليات با زاويه 45 درجه نسبت به جهت شيب انجام شود. انجام شخم عمود بر جهت شيب در اكثر موارد به دليل شيب زياد و امكان چپ شدن تراكتور وجود نداشته و مي تواند خطرات جاني براي رانندگان ايجاد نمايد.</w:t>
      </w:r>
    </w:p>
    <w:p w:rsidR="002F1AB3" w:rsidRPr="002F1AB3" w:rsidRDefault="002F1AB3" w:rsidP="002F1AB3">
      <w:pPr>
        <w:spacing w:before="100" w:beforeAutospacing="1" w:after="100" w:afterAutospacing="1" w:line="480" w:lineRule="auto"/>
        <w:ind w:left="570"/>
        <w:jc w:val="both"/>
        <w:rPr>
          <w:rFonts w:ascii="Tahoma" w:eastAsia="Times New Roman" w:hAnsi="Tahoma" w:cs="Tahoma"/>
          <w:color w:val="000000"/>
          <w:sz w:val="20"/>
          <w:szCs w:val="20"/>
          <w:rtl/>
        </w:rPr>
      </w:pPr>
      <w:r w:rsidRPr="002F1AB3">
        <w:rPr>
          <w:rFonts w:ascii="Tahoma" w:eastAsia="Times New Roman" w:hAnsi="Tahoma" w:cs="Tahoma"/>
          <w:color w:val="000000"/>
          <w:sz w:val="20"/>
          <w:szCs w:val="20"/>
          <w:rtl/>
        </w:rPr>
        <w:t>با توجه به حوادث پيش آمده در سال هاي گذشته ، توصيه مي گردد تراكتورهاي مورد استفاده در اراضي شيب دار حتما به اتاق راننده و يا راك محافظ راننده مجهز باشند تا در صورت واژگوني تراكتور موجب بروزصدمات جبران ناپذير به رانندگان نگردد.</w:t>
      </w:r>
    </w:p>
    <w:bookmarkEnd w:id="0"/>
    <w:p w:rsidR="002E30A5" w:rsidRPr="002F1AB3" w:rsidRDefault="002F1AB3" w:rsidP="002F1AB3">
      <w:pPr>
        <w:spacing w:line="480" w:lineRule="auto"/>
        <w:jc w:val="both"/>
        <w:rPr>
          <w:rFonts w:ascii="Tahoma" w:hAnsi="Tahoma" w:cs="Tahoma"/>
          <w:sz w:val="20"/>
          <w:szCs w:val="20"/>
        </w:rPr>
      </w:pPr>
    </w:p>
    <w:sectPr w:rsidR="002E30A5" w:rsidRPr="002F1AB3" w:rsidSect="00A737B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8E4"/>
    <w:multiLevelType w:val="multilevel"/>
    <w:tmpl w:val="DB96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B3"/>
    <w:rsid w:val="002F1AB3"/>
    <w:rsid w:val="00A737BF"/>
    <w:rsid w:val="00A810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4492">
      <w:bodyDiv w:val="1"/>
      <w:marLeft w:val="225"/>
      <w:marRight w:val="210"/>
      <w:marTop w:val="120"/>
      <w:marBottom w:val="120"/>
      <w:divBdr>
        <w:top w:val="none" w:sz="0" w:space="0" w:color="auto"/>
        <w:left w:val="none" w:sz="0" w:space="0" w:color="auto"/>
        <w:bottom w:val="none" w:sz="0" w:space="0" w:color="auto"/>
        <w:right w:val="none" w:sz="0" w:space="0" w:color="auto"/>
      </w:divBdr>
      <w:divsChild>
        <w:div w:id="227039665">
          <w:marLeft w:val="0"/>
          <w:marRight w:val="0"/>
          <w:marTop w:val="0"/>
          <w:marBottom w:val="0"/>
          <w:divBdr>
            <w:top w:val="none" w:sz="0" w:space="0" w:color="auto"/>
            <w:left w:val="none" w:sz="0" w:space="0" w:color="auto"/>
            <w:bottom w:val="none" w:sz="0" w:space="0" w:color="auto"/>
            <w:right w:val="none" w:sz="0" w:space="0" w:color="auto"/>
          </w:divBdr>
          <w:divsChild>
            <w:div w:id="235477174">
              <w:marLeft w:val="0"/>
              <w:marRight w:val="0"/>
              <w:marTop w:val="0"/>
              <w:marBottom w:val="0"/>
              <w:divBdr>
                <w:top w:val="none" w:sz="0" w:space="0" w:color="auto"/>
                <w:left w:val="none" w:sz="0" w:space="0" w:color="auto"/>
                <w:bottom w:val="none" w:sz="0" w:space="0" w:color="auto"/>
                <w:right w:val="none" w:sz="0" w:space="0" w:color="auto"/>
              </w:divBdr>
              <w:divsChild>
                <w:div w:id="1527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fereidan-jahad</dc:creator>
  <cp:lastModifiedBy>fereidan-jahad</cp:lastModifiedBy>
  <cp:revision>1</cp:revision>
  <dcterms:created xsi:type="dcterms:W3CDTF">2018-10-14T07:52:00Z</dcterms:created>
  <dcterms:modified xsi:type="dcterms:W3CDTF">2018-10-14T07:54:00Z</dcterms:modified>
</cp:coreProperties>
</file>