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D" w:rsidRDefault="00E673C0" w:rsidP="001C3712">
      <w:pPr>
        <w:bidi/>
        <w:jc w:val="center"/>
        <w:rPr>
          <w:rFonts w:hint="cs"/>
          <w:color w:val="548DD4" w:themeColor="text2" w:themeTint="99"/>
          <w:sz w:val="36"/>
          <w:szCs w:val="36"/>
          <w:rtl/>
          <w:lang w:bidi="fa-IR"/>
        </w:rPr>
      </w:pPr>
      <w:r w:rsidRPr="00E673C0">
        <w:rPr>
          <w:rFonts w:hint="cs"/>
          <w:color w:val="548DD4" w:themeColor="text2" w:themeTint="99"/>
          <w:sz w:val="36"/>
          <w:szCs w:val="36"/>
          <w:rtl/>
          <w:lang w:bidi="fa-IR"/>
        </w:rPr>
        <w:t>عملکرد واحد زیر بنایی در سال 93</w:t>
      </w:r>
    </w:p>
    <w:tbl>
      <w:tblPr>
        <w:tblStyle w:val="TableGrid"/>
        <w:tblpPr w:leftFromText="180" w:rightFromText="180" w:horzAnchor="margin" w:tblpY="1035"/>
        <w:bidiVisual/>
        <w:tblW w:w="10351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1"/>
      </w:tblGrid>
      <w:tr w:rsidR="00E673C0" w:rsidTr="00026E3D">
        <w:trPr>
          <w:trHeight w:val="470"/>
        </w:trPr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E673C0" w:rsidRDefault="00E673C0" w:rsidP="00026E3D">
            <w:pPr>
              <w:bidi/>
              <w:jc w:val="center"/>
              <w:rPr>
                <w:rFonts w:hint="cs"/>
                <w:color w:val="548DD4" w:themeColor="text2" w:themeTint="99"/>
                <w:sz w:val="28"/>
                <w:szCs w:val="28"/>
                <w:rtl/>
                <w:lang w:bidi="fa-IR"/>
              </w:rPr>
            </w:pPr>
            <w:r w:rsidRPr="00E673C0">
              <w:rPr>
                <w:rFonts w:hint="cs"/>
                <w:color w:val="548DD4" w:themeColor="text2" w:themeTint="99"/>
                <w:sz w:val="28"/>
                <w:szCs w:val="28"/>
                <w:rtl/>
                <w:lang w:bidi="fa-IR"/>
              </w:rPr>
              <w:t>نام پروژه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E673C0" w:rsidRDefault="00E673C0" w:rsidP="00026E3D">
            <w:pPr>
              <w:bidi/>
              <w:jc w:val="center"/>
              <w:rPr>
                <w:rFonts w:hint="cs"/>
                <w:color w:val="548DD4" w:themeColor="text2" w:themeTint="99"/>
                <w:sz w:val="28"/>
                <w:szCs w:val="28"/>
                <w:rtl/>
                <w:lang w:bidi="fa-IR"/>
              </w:rPr>
            </w:pPr>
            <w:r w:rsidRPr="00E673C0">
              <w:rPr>
                <w:rFonts w:hint="cs"/>
                <w:color w:val="548DD4" w:themeColor="text2" w:themeTint="99"/>
                <w:sz w:val="28"/>
                <w:szCs w:val="28"/>
                <w:rtl/>
                <w:lang w:bidi="fa-IR"/>
              </w:rPr>
              <w:t>سطح اجرا شده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E673C0" w:rsidRDefault="00E673C0" w:rsidP="00026E3D">
            <w:pPr>
              <w:bidi/>
              <w:jc w:val="center"/>
              <w:rPr>
                <w:rFonts w:hint="cs"/>
                <w:color w:val="548DD4" w:themeColor="text2" w:themeTint="99"/>
                <w:sz w:val="28"/>
                <w:szCs w:val="28"/>
                <w:rtl/>
                <w:lang w:bidi="fa-IR"/>
              </w:rPr>
            </w:pPr>
            <w:r w:rsidRPr="00E673C0">
              <w:rPr>
                <w:rFonts w:hint="cs"/>
                <w:color w:val="548DD4" w:themeColor="text2" w:themeTint="99"/>
                <w:sz w:val="28"/>
                <w:szCs w:val="28"/>
                <w:rtl/>
                <w:lang w:bidi="fa-IR"/>
              </w:rPr>
              <w:t>محل تامین اعتبار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E673C0" w:rsidRDefault="00E673C0" w:rsidP="00026E3D">
            <w:pPr>
              <w:bidi/>
              <w:jc w:val="center"/>
              <w:rPr>
                <w:rFonts w:hint="cs"/>
                <w:color w:val="548DD4" w:themeColor="text2" w:themeTint="99"/>
                <w:sz w:val="28"/>
                <w:szCs w:val="28"/>
                <w:rtl/>
                <w:lang w:bidi="fa-IR"/>
              </w:rPr>
            </w:pPr>
            <w:r w:rsidRPr="00E673C0">
              <w:rPr>
                <w:rFonts w:hint="cs"/>
                <w:color w:val="548DD4" w:themeColor="text2" w:themeTint="99"/>
                <w:sz w:val="28"/>
                <w:szCs w:val="28"/>
                <w:rtl/>
                <w:lang w:bidi="fa-IR"/>
              </w:rPr>
              <w:t>مبلغ (ملیون ریال)</w:t>
            </w:r>
          </w:p>
        </w:tc>
        <w:tc>
          <w:tcPr>
            <w:tcW w:w="2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E673C0" w:rsidRDefault="00E673C0" w:rsidP="00026E3D">
            <w:pPr>
              <w:bidi/>
              <w:jc w:val="center"/>
              <w:rPr>
                <w:rFonts w:hint="cs"/>
                <w:color w:val="548DD4" w:themeColor="text2" w:themeTint="99"/>
                <w:sz w:val="28"/>
                <w:szCs w:val="28"/>
                <w:rtl/>
                <w:lang w:bidi="fa-IR"/>
              </w:rPr>
            </w:pPr>
            <w:r w:rsidRPr="00E673C0">
              <w:rPr>
                <w:rFonts w:hint="cs"/>
                <w:color w:val="548DD4" w:themeColor="text2" w:themeTint="99"/>
                <w:sz w:val="28"/>
                <w:szCs w:val="28"/>
                <w:rtl/>
                <w:lang w:bidi="fa-IR"/>
              </w:rPr>
              <w:t>جمع کل</w:t>
            </w:r>
          </w:p>
        </w:tc>
      </w:tr>
      <w:tr w:rsidR="001C3712" w:rsidRPr="001C3712" w:rsidTr="00026E3D">
        <w:trPr>
          <w:trHeight w:val="972"/>
        </w:trPr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اجرای سیستم تحت فشار آبیاری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544 هکتار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اعتبارات سال 92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4352</w:t>
            </w:r>
          </w:p>
        </w:tc>
        <w:tc>
          <w:tcPr>
            <w:tcW w:w="2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</w:p>
        </w:tc>
      </w:tr>
      <w:tr w:rsidR="001C3712" w:rsidRPr="001C3712" w:rsidTr="00026E3D">
        <w:trPr>
          <w:trHeight w:val="581"/>
        </w:trPr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احداث کانال ابرسا</w:t>
            </w:r>
            <w:bookmarkStart w:id="0" w:name="_GoBack"/>
            <w:bookmarkEnd w:id="0"/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نی</w:t>
            </w:r>
          </w:p>
        </w:tc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3025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هزینه ای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1470</w:t>
            </w:r>
          </w:p>
        </w:tc>
        <w:tc>
          <w:tcPr>
            <w:tcW w:w="20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2050</w:t>
            </w:r>
          </w:p>
        </w:tc>
      </w:tr>
      <w:tr w:rsidR="001C3712" w:rsidRPr="001C3712" w:rsidTr="00026E3D">
        <w:trPr>
          <w:trHeight w:val="225"/>
        </w:trPr>
        <w:tc>
          <w:tcPr>
            <w:tcW w:w="20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عمرانی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580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C3712" w:rsidRPr="001C3712" w:rsidTr="00026E3D">
        <w:trPr>
          <w:trHeight w:val="335"/>
        </w:trPr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مرمت و لایه روبی قنوات</w:t>
            </w:r>
          </w:p>
        </w:tc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هزینهای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1250</w:t>
            </w:r>
          </w:p>
        </w:tc>
        <w:tc>
          <w:tcPr>
            <w:tcW w:w="20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1830</w:t>
            </w:r>
          </w:p>
        </w:tc>
      </w:tr>
      <w:tr w:rsidR="001C3712" w:rsidRPr="001C3712" w:rsidTr="00026E3D">
        <w:trPr>
          <w:trHeight w:val="291"/>
        </w:trPr>
        <w:tc>
          <w:tcPr>
            <w:tcW w:w="20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عمرانی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580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C3712" w:rsidRPr="001C3712" w:rsidTr="00026E3D">
        <w:trPr>
          <w:trHeight w:val="335"/>
        </w:trPr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لوله انتقال آب</w:t>
            </w:r>
          </w:p>
        </w:tc>
        <w:tc>
          <w:tcPr>
            <w:tcW w:w="20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11710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هزینه ای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580</w:t>
            </w:r>
          </w:p>
        </w:tc>
        <w:tc>
          <w:tcPr>
            <w:tcW w:w="20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3080</w:t>
            </w:r>
          </w:p>
        </w:tc>
      </w:tr>
      <w:tr w:rsidR="001C3712" w:rsidRPr="001C3712" w:rsidTr="00026E3D">
        <w:trPr>
          <w:trHeight w:val="423"/>
        </w:trPr>
        <w:tc>
          <w:tcPr>
            <w:tcW w:w="20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عمرانی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1C3712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3712"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2500</w:t>
            </w:r>
          </w:p>
        </w:tc>
        <w:tc>
          <w:tcPr>
            <w:tcW w:w="20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73C0" w:rsidRPr="001C3712" w:rsidRDefault="00E673C0" w:rsidP="00026E3D">
            <w:pPr>
              <w:bidi/>
              <w:jc w:val="center"/>
              <w:rPr>
                <w:rFonts w:hint="cs"/>
                <w:b/>
                <w:caps/>
                <w:color w:val="000000" w:themeColor="text1"/>
                <w:sz w:val="28"/>
                <w:szCs w:val="28"/>
                <w:rtl/>
                <w:lang w:bidi="fa-I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E673C0" w:rsidRPr="001C3712" w:rsidRDefault="00E673C0" w:rsidP="001C3712">
      <w:pPr>
        <w:bidi/>
        <w:jc w:val="center"/>
        <w:rPr>
          <w:rFonts w:hint="cs"/>
          <w:b/>
          <w:caps/>
          <w:color w:val="000000" w:themeColor="text1"/>
          <w:sz w:val="28"/>
          <w:szCs w:val="28"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673C0" w:rsidRPr="001C3712" w:rsidSect="00E673C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0"/>
    <w:rsid w:val="00026E3D"/>
    <w:rsid w:val="001C3712"/>
    <w:rsid w:val="0036517D"/>
    <w:rsid w:val="00E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A3EF-7789-419C-8B8F-8F19627D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Company>samarayan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dcterms:created xsi:type="dcterms:W3CDTF">2015-04-11T08:46:00Z</dcterms:created>
  <dcterms:modified xsi:type="dcterms:W3CDTF">2015-04-11T09:01:00Z</dcterms:modified>
</cp:coreProperties>
</file>